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 xml:space="preserve">Vendor Security Questionnaire</w:t>
      </w:r>
    </w:p>
    <w:p>
      <w:r>
        <w:rPr>
          <w:highlight w:val="yellow"/>
        </w:rPr>
        <w:t xml:space="preserve">[Before sending: this questionnaire supports the Vendor Security Assessment Checklist: its Section 4.0 security review, the checks in its Section 5.0, and the contract terms in its Section 6.0. The checklist's Section 4.0 security review covers Medium and High tiers only, so a Low-tier vendor usually needs none; its Section 5.0 checks run at every tier, so send a Low-tier vendor whatever those checks still need. Send it when the vendor's published security documentation and independent assurance leave your specific questions unanswered; where the vendor offers a current independent report or certificate, ask for that first and send only the questions it leaves open. Fill in the placeholders below and remove their brackets and yellow highlighting, delete the questions that do not apply to the service, add the ones this service raises, and replace the footer with your own if you prefer; the author and company in the file properties reach the vendor too, so set those as well. Delete this note before sending.]</w:t>
      </w:r>
    </w:p>
    <w:p>
      <w:r>
        <w:rPr>
          <w:highlight w:val="yellow"/>
        </w:rPr>
        <w:t xml:space="preserve">[Company Name]</w:t>
      </w:r>
      <w:r>
        <w:t xml:space="preserve"> ("we") is running a vendor security assessment of </w:t>
      </w:r>
      <w:r>
        <w:rPr>
          <w:highlight w:val="yellow"/>
        </w:rPr>
        <w:t xml:space="preserve">[Service name]</w:t>
      </w:r>
      <w:r>
        <w:t xml:space="preserve"> on the </w:t>
      </w:r>
      <w:r>
        <w:rPr>
          <w:highlight w:val="yellow"/>
        </w:rPr>
        <w:t xml:space="preserve">[plan or tier]</w:t>
      </w:r>
      <w:r>
        <w:t xml:space="preserve">, and these questions are the part of it we need from you. Tell us if an answer would differ on another plan. Where a published document already answers a question, a link or an attached copy is a complete answer. Where a question does not apply to this service, answer N/A and say briefly why. A question that says "customer" asks about your standard practice; one that says "we" or "us" asks about the service as we would buy it. We treat your answers as your confidential information and share them only with the people running this assessment. Please return the completed questionnaire to </w:t>
      </w:r>
      <w:r>
        <w:rPr>
          <w:highlight w:val="yellow"/>
        </w:rPr>
        <w:t xml:space="preserve">[Name and contact details]</w:t>
      </w:r>
      <w:r>
        <w:t xml:space="preserve"> by </w:t>
      </w:r>
      <w:r>
        <w:rPr>
          <w:highlight w:val="yellow"/>
        </w:rPr>
        <w:t xml:space="preserve">[Date]</w:t>
      </w:r>
      <w:r>
        <w:t xml:space="preserve">.</w:t>
      </w:r>
    </w:p>
    <w:p>
      <w:pPr>
        <w:pStyle w:val="Heading1"/>
      </w:pPr>
      <w:r>
        <w:t xml:space="preserve">1.0 Company and Service</w:t>
      </w:r>
    </w:p>
    <w:tbl>
      <w:tblPr>
        <w:tblStyle w:val="TableGrid"/>
        <w:tblW w:type="auto" w:w="0"/>
        <w:tblLook w:firstColumn="1" w:firstRow="1" w:lastColumn="0" w:lastRow="0" w:noHBand="0" w:noVBand="1" w:val="04A0"/>
      </w:tblPr>
      <w:tblGrid>
        <w:gridCol w:w="6600"/>
        <w:gridCol w:w="4200"/>
      </w:tblGrid>
      <w:tr>
        <w:trPr>
          <w:cantSplit/>
          <w:tblHeader/>
        </w:trPr>
        <w:tc>
          <w:tcPr>
            <w:tcW w:type="dxa" w:w="6600"/>
          </w:tcPr>
          <w:p>
            <w:pPr>
              <w:keepNext/>
            </w:pPr>
            <w:r>
              <w:rPr>
                <w:b/>
              </w:rPr>
              <w:t xml:space="preserve">Question</w:t>
            </w:r>
          </w:p>
        </w:tc>
        <w:tc>
          <w:tcPr>
            <w:tcW w:type="dxa" w:w="4200"/>
          </w:tcPr>
          <w:p>
            <w:pPr>
              <w:keepNext/>
            </w:pPr>
            <w:r>
              <w:rPr>
                <w:b/>
              </w:rPr>
              <w:t xml:space="preserve">Response</w:t>
            </w:r>
          </w:p>
        </w:tc>
      </w:tr>
      <w:tr>
        <w:trPr>
          <w:cantSplit/>
        </w:trPr>
        <w:tc>
          <w:tcPr>
            <w:tcW w:type="dxa" w:w="6600"/>
          </w:tcPr>
          <w:p>
            <w:r>
              <w:t xml:space="preserve">What is the legal name of the company providing the service, and where is it headquartered?</w:t>
            </w:r>
          </w:p>
        </w:tc>
        <w:tc>
          <w:tcPr>
            <w:tcW w:type="dxa" w:w="4200"/>
          </w:tcPr>
          <w:p/>
        </w:tc>
      </w:tr>
      <w:tr>
        <w:trPr>
          <w:cantSplit/>
        </w:trPr>
        <w:tc>
          <w:tcPr>
            <w:tcW w:type="dxa" w:w="6600"/>
          </w:tcPr>
          <w:p>
            <w:r>
              <w:t xml:space="preserve">What is the full name of the service being assessed, and where is its main security or trust page?</w:t>
            </w:r>
          </w:p>
        </w:tc>
        <w:tc>
          <w:tcPr>
            <w:tcW w:type="dxa" w:w="4200"/>
          </w:tcPr>
          <w:p/>
        </w:tc>
      </w:tr>
      <w:tr>
        <w:trPr>
          <w:cantSplit/>
        </w:trPr>
        <w:tc>
          <w:tcPr>
            <w:tcW w:type="dxa" w:w="6600"/>
          </w:tcPr>
          <w:p>
            <w:r>
              <w:t xml:space="preserve">Is this service multi-tenant (shared with your other customers), or is it run for us alone?</w:t>
            </w:r>
          </w:p>
        </w:tc>
        <w:tc>
          <w:tcPr>
            <w:tcW w:type="dxa" w:w="4200"/>
          </w:tcPr>
          <w:p/>
        </w:tc>
      </w:tr>
      <w:tr>
        <w:trPr>
          <w:cantSplit/>
        </w:trPr>
        <w:tc>
          <w:tcPr>
            <w:tcW w:type="dxa" w:w="6600"/>
          </w:tcPr>
          <w:p>
            <w:r>
              <w:t xml:space="preserve">Who do we contact with security questions about this service (a name or team), and how do we reach them?</w:t>
            </w:r>
          </w:p>
        </w:tc>
        <w:tc>
          <w:tcPr>
            <w:tcW w:type="dxa" w:w="4200"/>
          </w:tcPr>
          <w:p/>
        </w:tc>
      </w:tr>
      <w:tr>
        <w:trPr>
          <w:cantSplit/>
        </w:trPr>
        <w:tc>
          <w:tcPr>
            <w:tcW w:type="dxa" w:w="6600"/>
          </w:tcPr>
          <w:p>
            <w:r>
              <w:t xml:space="preserve">Do you carry cyber liability insurance covering security incidents that affect customers? State the limit per claim and in aggregate, and whether you provide a certificate of insurance on request.</w:t>
            </w:r>
          </w:p>
        </w:tc>
        <w:tc>
          <w:tcPr>
            <w:tcW w:type="dxa" w:w="4200"/>
          </w:tcPr>
          <w:p/>
        </w:tc>
      </w:tr>
      <w:tr>
        <w:trPr>
          <w:cantSplit/>
        </w:trPr>
        <w:tc>
          <w:tcPr>
            <w:tcW w:type="dxa" w:w="6600"/>
          </w:tcPr>
          <w:p>
            <w:r>
              <w:t xml:space="preserve">Do you tell customers when the company is acquired, merges, or otherwise changes who controls it, and how soon?</w:t>
            </w:r>
          </w:p>
        </w:tc>
        <w:tc>
          <w:tcPr>
            <w:tcW w:type="dxa" w:w="4200"/>
          </w:tcPr>
          <w:p/>
        </w:tc>
      </w:tr>
    </w:tbl>
    <w:p>
      <w:pPr>
        <w:pStyle w:val="Heading1"/>
      </w:pPr>
      <w:r>
        <w:t xml:space="preserve">2.0 Independent Assurance</w:t>
      </w:r>
    </w:p>
    <w:p>
      <w:pPr>
        <w:keepNext/>
      </w:pPr>
      <w:r>
        <w:t xml:space="preserve">An auditor's report or a certificate is stronger evidence than answers you write about yourself, and its scope may already answer many of the questions below. Attach or link what you hold, skip any question the report answers, and tell us which ones you skipped for that reason.</w:t>
      </w:r>
    </w:p>
    <w:tbl>
      <w:tblPr>
        <w:tblStyle w:val="TableGrid"/>
        <w:tblW w:type="auto" w:w="0"/>
        <w:tblLook w:firstColumn="1" w:firstRow="1" w:lastColumn="0" w:lastRow="0" w:noHBand="0" w:noVBand="1" w:val="04A0"/>
      </w:tblPr>
      <w:tblGrid>
        <w:gridCol w:w="6600"/>
        <w:gridCol w:w="4200"/>
      </w:tblGrid>
      <w:tr>
        <w:trPr>
          <w:cantSplit/>
          <w:tblHeader/>
        </w:trPr>
        <w:tc>
          <w:tcPr>
            <w:tcW w:type="dxa" w:w="6600"/>
          </w:tcPr>
          <w:p>
            <w:pPr>
              <w:keepNext/>
            </w:pPr>
            <w:r>
              <w:rPr>
                <w:b/>
              </w:rPr>
              <w:t xml:space="preserve">Question</w:t>
            </w:r>
          </w:p>
        </w:tc>
        <w:tc>
          <w:tcPr>
            <w:tcW w:type="dxa" w:w="4200"/>
          </w:tcPr>
          <w:p>
            <w:pPr>
              <w:keepNext/>
            </w:pPr>
            <w:r>
              <w:rPr>
                <w:b/>
              </w:rPr>
              <w:t xml:space="preserve">Response</w:t>
            </w:r>
          </w:p>
        </w:tc>
      </w:tr>
      <w:tr>
        <w:trPr>
          <w:cantSplit/>
        </w:trPr>
        <w:tc>
          <w:tcPr>
            <w:tcW w:type="dxa" w:w="6600"/>
          </w:tcPr>
          <w:p>
            <w:r>
              <w:t xml:space="preserve">Do you hold a current independent auditor's report on the service's security controls (such as a SOC 2 Type 2 report, which tests the controls over a period rather than on one day)? State the report type, the system it covers, the period, and which trust services categories it covers: security alone, or security together with availability, confidentiality, processing integrity, or privacy.</w:t>
            </w:r>
          </w:p>
        </w:tc>
        <w:tc>
          <w:tcPr>
            <w:tcW w:type="dxa" w:w="4200"/>
          </w:tcPr>
          <w:p/>
        </w:tc>
      </w:tr>
      <w:tr>
        <w:trPr>
          <w:cantSplit/>
        </w:trPr>
        <w:tc>
          <w:tcPr>
            <w:tcW w:type="dxa" w:w="6600"/>
          </w:tcPr>
          <w:p>
            <w:r>
              <w:t xml:space="preserve">How do we obtain a copy of that report, and is a nondisclosure agreement required? Do you provide a bridge letter covering the time since the period ended? State any exceptions the auditor recorded in the test results, and whether the opinion was unqualified (a clean opinion, with no reservation).</w:t>
            </w:r>
          </w:p>
        </w:tc>
        <w:tc>
          <w:tcPr>
            <w:tcW w:type="dxa" w:w="4200"/>
          </w:tcPr>
          <w:p/>
        </w:tc>
      </w:tr>
      <w:tr>
        <w:trPr>
          <w:cantSplit/>
        </w:trPr>
        <w:tc>
          <w:tcPr>
            <w:tcW w:type="dxa" w:w="6600"/>
          </w:tcPr>
          <w:p>
            <w:r>
              <w:t xml:space="preserve">Is the service covered by a current ISO/IEC 27001:2022 certificate? State the certificate's scope, its number and expiry date, the certification body that issued it, and the accreditation body that accredits that certification body.</w:t>
            </w:r>
          </w:p>
        </w:tc>
        <w:tc>
          <w:tcPr>
            <w:tcW w:type="dxa" w:w="4200"/>
          </w:tcPr>
          <w:p/>
        </w:tc>
      </w:tr>
      <w:tr>
        <w:trPr>
          <w:cantSplit/>
        </w:trPr>
        <w:tc>
          <w:tcPr>
            <w:tcW w:type="dxa" w:w="6600"/>
          </w:tcPr>
          <w:p>
            <w:r>
              <w:t xml:space="preserve">Do you commission independent penetration tests of the service? State how often, and whether a summary of the latest test is available to customers.</w:t>
            </w:r>
          </w:p>
        </w:tc>
        <w:tc>
          <w:tcPr>
            <w:tcW w:type="dxa" w:w="4200"/>
          </w:tcPr>
          <w:p/>
        </w:tc>
      </w:tr>
      <w:tr>
        <w:trPr>
          <w:cantSplit/>
        </w:trPr>
        <w:tc>
          <w:tcPr>
            <w:tcW w:type="dxa" w:w="6600"/>
          </w:tcPr>
          <w:p>
            <w:r>
              <w:t xml:space="preserve">Where this service will handle payment card data, how do you demonstrate compliance with the payment card industry's data security standard (PCI DSS): a current attestation of compliance (AOC), the relevant parts of your report on compliance, or evidence for our assessor to review?</w:t>
            </w:r>
          </w:p>
        </w:tc>
        <w:tc>
          <w:tcPr>
            <w:tcW w:type="dxa" w:w="4200"/>
          </w:tcPr>
          <w:p/>
        </w:tc>
      </w:tr>
      <w:tr>
        <w:trPr>
          <w:cantSplit/>
        </w:trPr>
        <w:tc>
          <w:tcPr>
            <w:tcW w:type="dxa" w:w="6600"/>
          </w:tcPr>
          <w:p>
            <w:r>
              <w:t xml:space="preserve">Where this service will handle payment card data, provide your responsibility matrix showing which PCI DSS requirements you manage, which the customer manages, and which the two share.</w:t>
            </w:r>
          </w:p>
        </w:tc>
        <w:tc>
          <w:tcPr>
            <w:tcW w:type="dxa" w:w="4200"/>
          </w:tcPr>
          <w:p/>
        </w:tc>
      </w:tr>
    </w:tbl>
    <w:p>
      <w:pPr>
        <w:pStyle w:val="Heading1"/>
      </w:pPr>
      <w:r>
        <w:t xml:space="preserve">3.0 Data Handling</w:t>
      </w:r>
    </w:p>
    <w:tbl>
      <w:tblPr>
        <w:tblStyle w:val="TableGrid"/>
        <w:tblW w:type="auto" w:w="0"/>
        <w:tblLook w:firstColumn="1" w:firstRow="1" w:lastColumn="0" w:lastRow="0" w:noHBand="0" w:noVBand="1" w:val="04A0"/>
      </w:tblPr>
      <w:tblGrid>
        <w:gridCol w:w="6600"/>
        <w:gridCol w:w="4200"/>
      </w:tblGrid>
      <w:tr>
        <w:trPr>
          <w:cantSplit/>
          <w:tblHeader/>
        </w:trPr>
        <w:tc>
          <w:tcPr>
            <w:tcW w:type="dxa" w:w="6600"/>
          </w:tcPr>
          <w:p>
            <w:pPr>
              <w:keepNext/>
            </w:pPr>
            <w:r>
              <w:rPr>
                <w:b/>
              </w:rPr>
              <w:t xml:space="preserve">Question</w:t>
            </w:r>
          </w:p>
        </w:tc>
        <w:tc>
          <w:tcPr>
            <w:tcW w:type="dxa" w:w="4200"/>
          </w:tcPr>
          <w:p>
            <w:pPr>
              <w:keepNext/>
            </w:pPr>
            <w:r>
              <w:rPr>
                <w:b/>
              </w:rPr>
              <w:t xml:space="preserve">Response</w:t>
            </w:r>
          </w:p>
        </w:tc>
      </w:tr>
      <w:tr>
        <w:trPr>
          <w:cantSplit/>
        </w:trPr>
        <w:tc>
          <w:tcPr>
            <w:tcW w:type="dxa" w:w="6600"/>
          </w:tcPr>
          <w:p>
            <w:r>
              <w:t xml:space="preserve">In which countries or regions is customer data stored and processed for this service, and from which countries do your personnel and your subprocessors reach it for support, troubleshooting, or administration?</w:t>
            </w:r>
          </w:p>
        </w:tc>
        <w:tc>
          <w:tcPr>
            <w:tcW w:type="dxa" w:w="4200"/>
          </w:tcPr>
          <w:p/>
        </w:tc>
      </w:tr>
      <w:tr>
        <w:trPr>
          <w:cantSplit/>
        </w:trPr>
        <w:tc>
          <w:tcPr>
            <w:tcW w:type="dxa" w:w="6600"/>
          </w:tcPr>
          <w:p>
            <w:r>
              <w:t xml:space="preserve">Do you give customers notice before their data is stored or processed in a new country?</w:t>
            </w:r>
          </w:p>
        </w:tc>
        <w:tc>
          <w:tcPr>
            <w:tcW w:type="dxa" w:w="4200"/>
          </w:tcPr>
          <w:p/>
        </w:tc>
      </w:tr>
      <w:tr>
        <w:trPr>
          <w:cantSplit/>
        </w:trPr>
        <w:tc>
          <w:tcPr>
            <w:tcW w:type="dxa" w:w="6600"/>
          </w:tcPr>
          <w:p>
            <w:r>
              <w:t xml:space="preserve">Is customer data encrypted in transit and at rest? Describe the methods in general terms.</w:t>
            </w:r>
          </w:p>
        </w:tc>
        <w:tc>
          <w:tcPr>
            <w:tcW w:type="dxa" w:w="4200"/>
          </w:tcPr>
          <w:p/>
        </w:tc>
      </w:tr>
      <w:tr>
        <w:trPr>
          <w:cantSplit/>
        </w:trPr>
        <w:tc>
          <w:tcPr>
            <w:tcW w:type="dxa" w:w="6600"/>
          </w:tcPr>
          <w:p>
            <w:r>
              <w:t xml:space="preserve">How do you keep one customer's data separate from other customers' data?</w:t>
            </w:r>
          </w:p>
        </w:tc>
        <w:tc>
          <w:tcPr>
            <w:tcW w:type="dxa" w:w="4200"/>
          </w:tcPr>
          <w:p/>
        </w:tc>
      </w:tr>
      <w:tr>
        <w:trPr>
          <w:cantSplit/>
        </w:trPr>
        <w:tc>
          <w:tcPr>
            <w:tcW w:type="dxa" w:w="6600"/>
          </w:tcPr>
          <w:p>
            <w:r>
              <w:t xml:space="preserve">When a customer leaves the service, how do they export their data, and in what formats?</w:t>
            </w:r>
          </w:p>
        </w:tc>
        <w:tc>
          <w:tcPr>
            <w:tcW w:type="dxa" w:w="4200"/>
          </w:tcPr>
          <w:p/>
        </w:tc>
      </w:tr>
      <w:tr>
        <w:trPr>
          <w:cantSplit/>
        </w:trPr>
        <w:tc>
          <w:tcPr>
            <w:tcW w:type="dxa" w:w="6600"/>
          </w:tcPr>
          <w:p>
            <w:r>
              <w:t xml:space="preserve">How long after exit do you delete a customer's data from your systems, including backups, and do you confirm the deletion in writing?</w:t>
            </w:r>
          </w:p>
        </w:tc>
        <w:tc>
          <w:tcPr>
            <w:tcW w:type="dxa" w:w="4200"/>
          </w:tcPr>
          <w:p/>
        </w:tc>
      </w:tr>
      <w:tr>
        <w:trPr>
          <w:cantSplit/>
        </w:trPr>
        <w:tc>
          <w:tcPr>
            <w:tcW w:type="dxa" w:w="6600"/>
          </w:tcPr>
          <w:p>
            <w:r>
              <w:t xml:space="preserve">How long do you keep the audit log of a customer's own activity in the service, on the plan this assessment covers, and can the customer export those entries?</w:t>
            </w:r>
          </w:p>
        </w:tc>
        <w:tc>
          <w:tcPr>
            <w:tcW w:type="dxa" w:w="4200"/>
          </w:tcPr>
          <w:p/>
        </w:tc>
      </w:tr>
      <w:tr>
        <w:trPr>
          <w:cantSplit/>
        </w:trPr>
        <w:tc>
          <w:tcPr>
            <w:tcW w:type="dxa" w:w="6600"/>
          </w:tcPr>
          <w:p>
            <w:r>
              <w:t xml:space="preserve">Is customer data used to train or improve AI models? If so, can the customer turn that use off, and how?</w:t>
            </w:r>
          </w:p>
        </w:tc>
        <w:tc>
          <w:tcPr>
            <w:tcW w:type="dxa" w:w="4200"/>
          </w:tcPr>
          <w:p/>
        </w:tc>
      </w:tr>
      <w:tr>
        <w:trPr>
          <w:cantSplit/>
        </w:trPr>
        <w:tc>
          <w:tcPr>
            <w:tcW w:type="dxa" w:w="6600"/>
          </w:tcPr>
          <w:p>
            <w:r>
              <w:t xml:space="preserve">Does the service use AI to deliver any feature, and does that send customer data to an AI provider? Name the provider, and say whether it is on your subprocessor list.</w:t>
            </w:r>
          </w:p>
        </w:tc>
        <w:tc>
          <w:tcPr>
            <w:tcW w:type="dxa" w:w="4200"/>
          </w:tcPr>
          <w:p/>
        </w:tc>
      </w:tr>
      <w:tr>
        <w:trPr>
          <w:cantSplit/>
        </w:trPr>
        <w:tc>
          <w:tcPr>
            <w:tcW w:type="dxa" w:w="6600"/>
          </w:tcPr>
          <w:p>
            <w:r>
              <w:t xml:space="preserve">Do you use customer data for any purpose other than providing the service the customer buys? If so, for what?</w:t>
            </w:r>
          </w:p>
        </w:tc>
        <w:tc>
          <w:tcPr>
            <w:tcW w:type="dxa" w:w="4200"/>
          </w:tcPr>
          <w:p/>
        </w:tc>
      </w:tr>
      <w:tr>
        <w:trPr>
          <w:cantSplit/>
        </w:trPr>
        <w:tc>
          <w:tcPr>
            <w:tcW w:type="dxa" w:w="6600"/>
          </w:tcPr>
          <w:p>
            <w:r>
              <w:t xml:space="preserve">Where this service will handle personal information, do you offer a data processing agreement (the contract terms privacy laws require)? Provide a link if it is published.</w:t>
            </w:r>
          </w:p>
        </w:tc>
        <w:tc>
          <w:tcPr>
            <w:tcW w:type="dxa" w:w="4200"/>
          </w:tcPr>
          <w:p/>
        </w:tc>
      </w:tr>
      <w:tr>
        <w:trPr>
          <w:cantSplit/>
        </w:trPr>
        <w:tc>
          <w:tcPr>
            <w:tcW w:type="dxa" w:w="6600"/>
          </w:tcPr>
          <w:p>
            <w:r>
              <w:t xml:space="preserve">Where this service will handle US health records that we hold as a covered entity or business associate, do you sign a business associate agreement (BAA: the contract US health privacy law requires)?</w:t>
            </w:r>
          </w:p>
        </w:tc>
        <w:tc>
          <w:tcPr>
            <w:tcW w:type="dxa" w:w="4200"/>
          </w:tcPr>
          <w:p/>
        </w:tc>
      </w:tr>
    </w:tbl>
    <w:p>
      <w:pPr>
        <w:pStyle w:val="Heading1"/>
      </w:pPr>
      <w:r>
        <w:t xml:space="preserve">4.0 Access and Personnel</w:t>
      </w:r>
    </w:p>
    <w:tbl>
      <w:tblPr>
        <w:tblStyle w:val="TableGrid"/>
        <w:tblW w:type="auto" w:w="0"/>
        <w:tblLook w:firstColumn="1" w:firstRow="1" w:lastColumn="0" w:lastRow="0" w:noHBand="0" w:noVBand="1" w:val="04A0"/>
      </w:tblPr>
      <w:tblGrid>
        <w:gridCol w:w="6600"/>
        <w:gridCol w:w="4200"/>
      </w:tblGrid>
      <w:tr>
        <w:trPr>
          <w:cantSplit/>
          <w:tblHeader/>
        </w:trPr>
        <w:tc>
          <w:tcPr>
            <w:tcW w:type="dxa" w:w="6600"/>
          </w:tcPr>
          <w:p>
            <w:pPr>
              <w:keepNext/>
            </w:pPr>
            <w:r>
              <w:rPr>
                <w:b/>
              </w:rPr>
              <w:t xml:space="preserve">Question</w:t>
            </w:r>
          </w:p>
        </w:tc>
        <w:tc>
          <w:tcPr>
            <w:tcW w:type="dxa" w:w="4200"/>
          </w:tcPr>
          <w:p>
            <w:pPr>
              <w:keepNext/>
            </w:pPr>
            <w:r>
              <w:rPr>
                <w:b/>
              </w:rPr>
              <w:t xml:space="preserve">Response</w:t>
            </w:r>
          </w:p>
        </w:tc>
      </w:tr>
      <w:tr>
        <w:trPr>
          <w:cantSplit/>
        </w:trPr>
        <w:tc>
          <w:tcPr>
            <w:tcW w:type="dxa" w:w="6600"/>
          </w:tcPr>
          <w:p>
            <w:r>
              <w:t xml:space="preserve">Does the service support multi-factor authentication (MFA) for customer accounts, and on which plans? Is it available to every user or only to administrators, and can the customer make it compulsory?</w:t>
            </w:r>
          </w:p>
        </w:tc>
        <w:tc>
          <w:tcPr>
            <w:tcW w:type="dxa" w:w="4200"/>
          </w:tcPr>
          <w:p/>
        </w:tc>
      </w:tr>
      <w:tr>
        <w:trPr>
          <w:cantSplit/>
        </w:trPr>
        <w:tc>
          <w:tcPr>
            <w:tcW w:type="dxa" w:w="6600"/>
          </w:tcPr>
          <w:p>
            <w:r>
              <w:t xml:space="preserve">Which multi-factor methods does the service support: passkeys or hardware security keys, an authenticator app, or text-message (SMS) codes? Name any sign-in path that bypasses multi-factor authentication, such as app passwords or older protocols.</w:t>
            </w:r>
          </w:p>
        </w:tc>
        <w:tc>
          <w:tcPr>
            <w:tcW w:type="dxa" w:w="4200"/>
          </w:tcPr>
          <w:p/>
        </w:tc>
      </w:tr>
      <w:tr>
        <w:trPr>
          <w:cantSplit/>
        </w:trPr>
        <w:tc>
          <w:tcPr>
            <w:tcW w:type="dxa" w:w="6600"/>
          </w:tcPr>
          <w:p>
            <w:r>
              <w:t xml:space="preserve">Does the service support single sign-on (SSO) through the customer's own identity provider (the sign-in system), and on which plans?</w:t>
            </w:r>
          </w:p>
        </w:tc>
        <w:tc>
          <w:tcPr>
            <w:tcW w:type="dxa" w:w="4200"/>
          </w:tcPr>
          <w:p/>
        </w:tc>
      </w:tr>
      <w:tr>
        <w:trPr>
          <w:cantSplit/>
        </w:trPr>
        <w:tc>
          <w:tcPr>
            <w:tcW w:type="dxa" w:w="6600"/>
          </w:tcPr>
          <w:p>
            <w:r>
              <w:t xml:space="preserve">Which of your personnel can access customer data, and how do you limit that access to those who need it?</w:t>
            </w:r>
          </w:p>
        </w:tc>
        <w:tc>
          <w:tcPr>
            <w:tcW w:type="dxa" w:w="4200"/>
          </w:tcPr>
          <w:p/>
        </w:tc>
      </w:tr>
      <w:tr>
        <w:trPr>
          <w:cantSplit/>
        </w:trPr>
        <w:tc>
          <w:tcPr>
            <w:tcW w:type="dxa" w:w="6600"/>
          </w:tcPr>
          <w:p>
            <w:r>
              <w:t xml:space="preserve">Do you record when your personnel access customer data, and can the customer see or request those records?</w:t>
            </w:r>
          </w:p>
        </w:tc>
        <w:tc>
          <w:tcPr>
            <w:tcW w:type="dxa" w:w="4200"/>
          </w:tcPr>
          <w:p/>
        </w:tc>
      </w:tr>
      <w:tr>
        <w:trPr>
          <w:cantSplit/>
        </w:trPr>
        <w:tc>
          <w:tcPr>
            <w:tcW w:type="dxa" w:w="6600"/>
          </w:tcPr>
          <w:p>
            <w:r>
              <w:t xml:space="preserve">Is multi-factor authentication required for your personnel's access to production systems and customer data?</w:t>
            </w:r>
          </w:p>
        </w:tc>
        <w:tc>
          <w:tcPr>
            <w:tcW w:type="dxa" w:w="4200"/>
          </w:tcPr>
          <w:p/>
        </w:tc>
      </w:tr>
      <w:tr>
        <w:trPr>
          <w:cantSplit/>
        </w:trPr>
        <w:tc>
          <w:tcPr>
            <w:tcW w:type="dxa" w:w="6600"/>
          </w:tcPr>
          <w:p>
            <w:r>
              <w:t xml:space="preserve">Do you screen personnel who reach customer data, or who attend a customer's premises, before hire, where law allows, bind them to confidentiality, and give them security training?</w:t>
            </w:r>
          </w:p>
        </w:tc>
        <w:tc>
          <w:tcPr>
            <w:tcW w:type="dxa" w:w="4200"/>
          </w:tcPr>
          <w:p/>
        </w:tc>
      </w:tr>
      <w:tr>
        <w:trPr>
          <w:cantSplit/>
        </w:trPr>
        <w:tc>
          <w:tcPr>
            <w:tcW w:type="dxa" w:w="6600"/>
          </w:tcPr>
          <w:p>
            <w:r>
              <w:t xml:space="preserve">When personnel leave or change roles, how quickly do you remove their access? Where the service is run for us alone, do you also tell us when someone with access to our systems or information leaves that role?</w:t>
            </w:r>
          </w:p>
        </w:tc>
        <w:tc>
          <w:tcPr>
            <w:tcW w:type="dxa" w:w="4200"/>
          </w:tcPr>
          <w:p/>
        </w:tc>
      </w:tr>
    </w:tbl>
    <w:p>
      <w:pPr>
        <w:pStyle w:val="Heading1"/>
      </w:pPr>
      <w:r>
        <w:t xml:space="preserve">5.0 Subprocessors</w:t>
      </w:r>
    </w:p>
    <w:tbl>
      <w:tblPr>
        <w:tblStyle w:val="TableGrid"/>
        <w:tblW w:type="auto" w:w="0"/>
        <w:tblLook w:firstColumn="1" w:firstRow="1" w:lastColumn="0" w:lastRow="0" w:noHBand="0" w:noVBand="1" w:val="04A0"/>
      </w:tblPr>
      <w:tblGrid>
        <w:gridCol w:w="6600"/>
        <w:gridCol w:w="4200"/>
      </w:tblGrid>
      <w:tr>
        <w:trPr>
          <w:cantSplit/>
          <w:tblHeader/>
        </w:trPr>
        <w:tc>
          <w:tcPr>
            <w:tcW w:type="dxa" w:w="6600"/>
          </w:tcPr>
          <w:p>
            <w:pPr>
              <w:keepNext/>
            </w:pPr>
            <w:r>
              <w:rPr>
                <w:b/>
              </w:rPr>
              <w:t xml:space="preserve">Question</w:t>
            </w:r>
          </w:p>
        </w:tc>
        <w:tc>
          <w:tcPr>
            <w:tcW w:type="dxa" w:w="4200"/>
          </w:tcPr>
          <w:p>
            <w:pPr>
              <w:keepNext/>
            </w:pPr>
            <w:r>
              <w:rPr>
                <w:b/>
              </w:rPr>
              <w:t xml:space="preserve">Response</w:t>
            </w:r>
          </w:p>
        </w:tc>
      </w:tr>
      <w:tr>
        <w:trPr>
          <w:cantSplit/>
        </w:trPr>
        <w:tc>
          <w:tcPr>
            <w:tcW w:type="dxa" w:w="6600"/>
          </w:tcPr>
          <w:p>
            <w:r>
              <w:t xml:space="preserve">Do you publish the list of subprocessors (your own vendors that handle customer data) used for this service? Provide the link or the list.</w:t>
            </w:r>
          </w:p>
        </w:tc>
        <w:tc>
          <w:tcPr>
            <w:tcW w:type="dxa" w:w="4200"/>
          </w:tcPr>
          <w:p/>
        </w:tc>
      </w:tr>
      <w:tr>
        <w:trPr>
          <w:cantSplit/>
        </w:trPr>
        <w:tc>
          <w:tcPr>
            <w:tcW w:type="dxa" w:w="6600"/>
          </w:tcPr>
          <w:p>
            <w:r>
              <w:t xml:space="preserve">Do you tell customers before you add or replace a subprocessor? State how far in advance and through what channel, and whether a customer can object to the change.</w:t>
            </w:r>
          </w:p>
        </w:tc>
        <w:tc>
          <w:tcPr>
            <w:tcW w:type="dxa" w:w="4200"/>
          </w:tcPr>
          <w:p/>
        </w:tc>
      </w:tr>
      <w:tr>
        <w:trPr>
          <w:cantSplit/>
        </w:trPr>
        <w:tc>
          <w:tcPr>
            <w:tcW w:type="dxa" w:w="6600"/>
          </w:tcPr>
          <w:p>
            <w:r>
              <w:t xml:space="preserve">Do you bind subprocessors to security obligations equivalent to your own, and do you remain responsible for their performance? How do you check a subprocessor's security before you engage it, and afterwards?</w:t>
            </w:r>
          </w:p>
        </w:tc>
        <w:tc>
          <w:tcPr>
            <w:tcW w:type="dxa" w:w="4200"/>
          </w:tcPr>
          <w:p/>
        </w:tc>
      </w:tr>
    </w:tbl>
    <w:p>
      <w:pPr>
        <w:pStyle w:val="Heading1"/>
      </w:pPr>
      <w:r>
        <w:t xml:space="preserve">6.0 Incidents and Vulnerabilities</w:t>
      </w:r>
    </w:p>
    <w:tbl>
      <w:tblPr>
        <w:tblStyle w:val="TableGrid"/>
        <w:tblW w:type="auto" w:w="0"/>
        <w:tblLook w:firstColumn="1" w:firstRow="1" w:lastColumn="0" w:lastRow="0" w:noHBand="0" w:noVBand="1" w:val="04A0"/>
      </w:tblPr>
      <w:tblGrid>
        <w:gridCol w:w="6600"/>
        <w:gridCol w:w="4200"/>
      </w:tblGrid>
      <w:tr>
        <w:trPr>
          <w:cantSplit/>
          <w:tblHeader/>
        </w:trPr>
        <w:tc>
          <w:tcPr>
            <w:tcW w:type="dxa" w:w="6600"/>
          </w:tcPr>
          <w:p>
            <w:pPr>
              <w:keepNext/>
            </w:pPr>
            <w:r>
              <w:rPr>
                <w:b/>
              </w:rPr>
              <w:t xml:space="preserve">Question</w:t>
            </w:r>
          </w:p>
        </w:tc>
        <w:tc>
          <w:tcPr>
            <w:tcW w:type="dxa" w:w="4200"/>
          </w:tcPr>
          <w:p>
            <w:pPr>
              <w:keepNext/>
            </w:pPr>
            <w:r>
              <w:rPr>
                <w:b/>
              </w:rPr>
              <w:t xml:space="preserve">Response</w:t>
            </w:r>
          </w:p>
        </w:tc>
      </w:tr>
      <w:tr>
        <w:trPr>
          <w:cantSplit/>
        </w:trPr>
        <w:tc>
          <w:tcPr>
            <w:tcW w:type="dxa" w:w="6600"/>
          </w:tcPr>
          <w:p>
            <w:r>
              <w:t xml:space="preserve">How do you notify customers of a security incident affecting, or reasonably likely to affect, their data or the service: who you notify, through what channel, and within what committed timeframe after you first become aware of an incident or reasonably suspect one? Do you send that notice before your investigation finishes?</w:t>
            </w:r>
          </w:p>
        </w:tc>
        <w:tc>
          <w:tcPr>
            <w:tcW w:type="dxa" w:w="4200"/>
          </w:tcPr>
          <w:p/>
        </w:tc>
      </w:tr>
      <w:tr>
        <w:trPr>
          <w:cantSplit/>
        </w:trPr>
        <w:tc>
          <w:tcPr>
            <w:tcW w:type="dxa" w:w="6600"/>
          </w:tcPr>
          <w:p>
            <w:r>
              <w:t xml:space="preserve">When an incident affects our data or our use of the service, how do you cooperate with our own response and the notifications we may owe? Say who we deal with, what you give us, such as your findings and the relevant logs, and how quickly.</w:t>
            </w:r>
          </w:p>
        </w:tc>
        <w:tc>
          <w:tcPr>
            <w:tcW w:type="dxa" w:w="4200"/>
          </w:tcPr>
          <w:p/>
        </w:tc>
      </w:tr>
      <w:tr>
        <w:trPr>
          <w:cantSplit/>
        </w:trPr>
        <w:tc>
          <w:tcPr>
            <w:tcW w:type="dxa" w:w="6600"/>
          </w:tcPr>
          <w:p>
            <w:r>
              <w:t xml:space="preserve">How do you find and fix security vulnerabilities in the service, and is there a published way for someone outside your company to report a vulnerability to you?</w:t>
            </w:r>
          </w:p>
        </w:tc>
        <w:tc>
          <w:tcPr>
            <w:tcW w:type="dxa" w:w="4200"/>
          </w:tcPr>
          <w:p/>
        </w:tc>
      </w:tr>
      <w:tr>
        <w:trPr>
          <w:cantSplit/>
        </w:trPr>
        <w:tc>
          <w:tcPr>
            <w:tcW w:type="dxa" w:w="6600"/>
          </w:tcPr>
          <w:p>
            <w:r>
              <w:t xml:space="preserve">How do you control what reaches the running service: how is a change to it built, reviewed, and released?</w:t>
            </w:r>
          </w:p>
        </w:tc>
        <w:tc>
          <w:tcPr>
            <w:tcW w:type="dxa" w:w="4200"/>
          </w:tcPr>
          <w:p/>
        </w:tc>
      </w:tr>
      <w:tr>
        <w:trPr>
          <w:cantSplit/>
        </w:trPr>
        <w:tc>
          <w:tcPr>
            <w:tcW w:type="dxa" w:w="6600"/>
          </w:tcPr>
          <w:p>
            <w:r>
              <w:t xml:space="preserve">In the last three years, has the service suffered a security breach or other incident that affected customer data or availability? Say which of them you notified customers or a regulator about, and for each, what happened and what changed afterwards.</w:t>
            </w:r>
          </w:p>
        </w:tc>
        <w:tc>
          <w:tcPr>
            <w:tcW w:type="dxa" w:w="4200"/>
          </w:tcPr>
          <w:p/>
        </w:tc>
      </w:tr>
    </w:tbl>
    <w:p>
      <w:pPr>
        <w:pStyle w:val="Heading1"/>
      </w:pPr>
      <w:r>
        <w:t xml:space="preserve">7.0 Continuity and Availability</w:t>
      </w:r>
    </w:p>
    <w:tbl>
      <w:tblPr>
        <w:tblStyle w:val="TableGrid"/>
        <w:tblW w:type="auto" w:w="0"/>
        <w:tblLook w:firstColumn="1" w:firstRow="1" w:lastColumn="0" w:lastRow="0" w:noHBand="0" w:noVBand="1" w:val="04A0"/>
      </w:tblPr>
      <w:tblGrid>
        <w:gridCol w:w="6600"/>
        <w:gridCol w:w="4200"/>
      </w:tblGrid>
      <w:tr>
        <w:trPr>
          <w:cantSplit/>
          <w:tblHeader/>
        </w:trPr>
        <w:tc>
          <w:tcPr>
            <w:tcW w:type="dxa" w:w="6600"/>
          </w:tcPr>
          <w:p>
            <w:pPr>
              <w:keepNext/>
            </w:pPr>
            <w:r>
              <w:rPr>
                <w:b/>
              </w:rPr>
              <w:t xml:space="preserve">Question</w:t>
            </w:r>
          </w:p>
        </w:tc>
        <w:tc>
          <w:tcPr>
            <w:tcW w:type="dxa" w:w="4200"/>
          </w:tcPr>
          <w:p>
            <w:pPr>
              <w:keepNext/>
            </w:pPr>
            <w:r>
              <w:rPr>
                <w:b/>
              </w:rPr>
              <w:t xml:space="preserve">Response</w:t>
            </w:r>
          </w:p>
        </w:tc>
      </w:tr>
      <w:tr>
        <w:trPr>
          <w:cantSplit/>
        </w:trPr>
        <w:tc>
          <w:tcPr>
            <w:tcW w:type="dxa" w:w="6600"/>
          </w:tcPr>
          <w:p>
            <w:r>
              <w:t xml:space="preserve">What availability commitment does the service carry, and where do you publish its live status?</w:t>
            </w:r>
          </w:p>
        </w:tc>
        <w:tc>
          <w:tcPr>
            <w:tcW w:type="dxa" w:w="4200"/>
          </w:tcPr>
          <w:p/>
        </w:tc>
      </w:tr>
      <w:tr>
        <w:trPr>
          <w:cantSplit/>
        </w:trPr>
        <w:tc>
          <w:tcPr>
            <w:tcW w:type="dxa" w:w="6600"/>
          </w:tcPr>
          <w:p>
            <w:r>
              <w:t xml:space="preserve">How often do you back up customer data, how long do you keep the backups, and how often do you test restores?</w:t>
            </w:r>
          </w:p>
        </w:tc>
        <w:tc>
          <w:tcPr>
            <w:tcW w:type="dxa" w:w="4200"/>
          </w:tcPr>
          <w:p/>
        </w:tc>
      </w:tr>
      <w:tr>
        <w:trPr>
          <w:cantSplit/>
        </w:trPr>
        <w:tc>
          <w:tcPr>
            <w:tcW w:type="dxa" w:w="6600"/>
          </w:tcPr>
          <w:p>
            <w:r>
              <w:t xml:space="preserve">Describe the service's disaster recovery arrangements: the recovery time you plan for (the recovery time objective, or RTO), the maximum data loss you plan for (the recovery point objective, or RPO), and when you last ran a recovery exercise.</w:t>
            </w:r>
          </w:p>
        </w:tc>
        <w:tc>
          <w:tcPr>
            <w:tcW w:type="dxa" w:w="4200"/>
          </w:tcPr>
          <w:p/>
        </w:tc>
      </w:tr>
      <w:tr>
        <w:trPr>
          <w:cantSplit/>
        </w:trPr>
        <w:tc>
          <w:tcPr>
            <w:tcW w:type="dxa" w:w="6600"/>
          </w:tcPr>
          <w:p>
            <w:r>
              <w:t xml:space="preserve">How much notice do you give before you withdraw the service, or the plan this assessment covers, and how long can we still export our data after that notice?</w:t>
            </w:r>
          </w:p>
        </w:tc>
        <w:tc>
          <w:tcPr>
            <w:tcW w:type="dxa" w:w="4200"/>
          </w:tcPr>
          <w:p/>
        </w:tc>
      </w:tr>
    </w:tbl>
    <w:p>
      <w:pPr>
        <w:pStyle w:val="Heading1"/>
      </w:pPr>
      <w:r>
        <w:t xml:space="preserve">8.0 Software and Equipment the Customer Runs</w:t>
      </w:r>
    </w:p>
    <w:p>
      <w:pPr>
        <w:keepNext/>
      </w:pPr>
      <w:r>
        <w:t xml:space="preserve">This section applies where the customer installs and runs your software, or installs equipment you supply; answer N/A for a purely hosted service.</w:t>
      </w:r>
    </w:p>
    <w:tbl>
      <w:tblPr>
        <w:tblStyle w:val="TableGrid"/>
        <w:tblW w:type="auto" w:w="0"/>
        <w:tblLook w:firstColumn="1" w:firstRow="1" w:lastColumn="0" w:lastRow="0" w:noHBand="0" w:noVBand="1" w:val="04A0"/>
      </w:tblPr>
      <w:tblGrid>
        <w:gridCol w:w="6600"/>
        <w:gridCol w:w="4200"/>
      </w:tblGrid>
      <w:tr>
        <w:trPr>
          <w:cantSplit/>
          <w:tblHeader/>
        </w:trPr>
        <w:tc>
          <w:tcPr>
            <w:tcW w:type="dxa" w:w="6600"/>
          </w:tcPr>
          <w:p>
            <w:pPr>
              <w:keepNext/>
            </w:pPr>
            <w:r>
              <w:rPr>
                <w:b/>
              </w:rPr>
              <w:t xml:space="preserve">Question</w:t>
            </w:r>
          </w:p>
        </w:tc>
        <w:tc>
          <w:tcPr>
            <w:tcW w:type="dxa" w:w="4200"/>
          </w:tcPr>
          <w:p>
            <w:pPr>
              <w:keepNext/>
            </w:pPr>
            <w:r>
              <w:rPr>
                <w:b/>
              </w:rPr>
              <w:t xml:space="preserve">Response</w:t>
            </w:r>
          </w:p>
        </w:tc>
      </w:tr>
      <w:tr>
        <w:trPr>
          <w:cantSplit/>
        </w:trPr>
        <w:tc>
          <w:tcPr>
            <w:tcW w:type="dxa" w:w="6600"/>
          </w:tcPr>
          <w:p>
            <w:r>
              <w:t xml:space="preserve">How do you secure your build and release process, where should customers obtain a genuine copy of the software, and how can they verify that a release comes from you?</w:t>
            </w:r>
          </w:p>
        </w:tc>
        <w:tc>
          <w:tcPr>
            <w:tcW w:type="dxa" w:w="4200"/>
          </w:tcPr>
          <w:p/>
        </w:tc>
      </w:tr>
      <w:tr>
        <w:trPr>
          <w:cantSplit/>
        </w:trPr>
        <w:tc>
          <w:tcPr>
            <w:tcW w:type="dxa" w:w="6600"/>
          </w:tcPr>
          <w:p>
            <w:r>
              <w:t xml:space="preserve">Where you supply equipment, where should customers obtain it so that it comes from you, and what lets them confirm a unit has not been tampered with before they install it?</w:t>
            </w:r>
          </w:p>
        </w:tc>
        <w:tc>
          <w:tcPr>
            <w:tcW w:type="dxa" w:w="4200"/>
          </w:tcPr>
          <w:p/>
        </w:tc>
      </w:tr>
      <w:tr>
        <w:trPr>
          <w:cantSplit/>
        </w:trPr>
        <w:tc>
          <w:tcPr>
            <w:tcW w:type="dxa" w:w="6600"/>
          </w:tcPr>
          <w:p>
            <w:r>
              <w:t xml:space="preserve">How do you tell customers about security vulnerabilities in the product and about the fixes, and how quickly after a fix is available?</w:t>
            </w:r>
          </w:p>
        </w:tc>
        <w:tc>
          <w:tcPr>
            <w:tcW w:type="dxa" w:w="4200"/>
          </w:tcPr>
          <w:p/>
        </w:tc>
      </w:tr>
      <w:tr>
        <w:trPr>
          <w:cantSplit/>
        </w:trPr>
        <w:tc>
          <w:tcPr>
            <w:tcW w:type="dxa" w:w="6600"/>
          </w:tcPr>
          <w:p>
            <w:r>
              <w:t xml:space="preserve">How long does each release receive security updates, and how much notice do customers get before security support for a version ends?</w:t>
            </w:r>
          </w:p>
        </w:tc>
        <w:tc>
          <w:tcPr>
            <w:tcW w:type="dxa" w:w="4200"/>
          </w:tcPr>
          <w:p/>
        </w:tc>
      </w:tr>
      <w:tr>
        <w:trPr>
          <w:cantSplit/>
        </w:trPr>
        <w:tc>
          <w:tcPr>
            <w:tcW w:type="dxa" w:w="6600"/>
          </w:tcPr>
          <w:p>
            <w:r>
              <w:t xml:space="preserve">Do you provide a list of the components in the product (a software bill of materials, or SBOM), and in what format?</w:t>
            </w:r>
          </w:p>
        </w:tc>
        <w:tc>
          <w:tcPr>
            <w:tcW w:type="dxa" w:w="4200"/>
          </w:tcPr>
          <w:p/>
        </w:tc>
      </w:tr>
    </w:tbl>
    <w:p>
      <w:pPr>
        <w:pStyle w:val="Heading1"/>
      </w:pPr>
      <w:r>
        <w:t xml:space="preserve">9.0 Physical Access and Equipment Handling</w:t>
      </w:r>
    </w:p>
    <w:p>
      <w:pPr>
        <w:keepNext/>
      </w:pPr>
      <w:r>
        <w:t xml:space="preserve">This section applies where your people enter our premises, or where you collect, transport, or destroy our equipment or media; answer N/A for a purely remote or hosted service.</w:t>
      </w:r>
    </w:p>
    <w:tbl>
      <w:tblPr>
        <w:tblStyle w:val="TableGrid"/>
        <w:tblW w:type="auto" w:w="0"/>
        <w:tblLook w:firstColumn="1" w:firstRow="1" w:lastColumn="0" w:lastRow="0" w:noHBand="0" w:noVBand="1" w:val="04A0"/>
      </w:tblPr>
      <w:tblGrid>
        <w:gridCol w:w="6600"/>
        <w:gridCol w:w="4200"/>
      </w:tblGrid>
      <w:tr>
        <w:trPr>
          <w:cantSplit/>
          <w:tblHeader/>
        </w:trPr>
        <w:tc>
          <w:tcPr>
            <w:tcW w:type="dxa" w:w="6600"/>
          </w:tcPr>
          <w:p>
            <w:pPr>
              <w:keepNext/>
            </w:pPr>
            <w:r>
              <w:rPr>
                <w:b/>
              </w:rPr>
              <w:t xml:space="preserve">Question</w:t>
            </w:r>
          </w:p>
        </w:tc>
        <w:tc>
          <w:tcPr>
            <w:tcW w:type="dxa" w:w="4200"/>
          </w:tcPr>
          <w:p>
            <w:pPr>
              <w:keepNext/>
            </w:pPr>
            <w:r>
              <w:rPr>
                <w:b/>
              </w:rPr>
              <w:t xml:space="preserve">Response</w:t>
            </w:r>
          </w:p>
        </w:tc>
      </w:tr>
      <w:tr>
        <w:trPr>
          <w:cantSplit/>
        </w:trPr>
        <w:tc>
          <w:tcPr>
            <w:tcW w:type="dxa" w:w="6600"/>
          </w:tcPr>
          <w:p>
            <w:r>
              <w:t xml:space="preserve">How do you control who can enter the areas you work in or hold for us, and what record do you keep of each entry?</w:t>
            </w:r>
          </w:p>
        </w:tc>
        <w:tc>
          <w:tcPr>
            <w:tcW w:type="dxa" w:w="4200"/>
          </w:tcPr>
          <w:p/>
        </w:tc>
      </w:tr>
      <w:tr>
        <w:trPr>
          <w:cantSplit/>
        </w:trPr>
        <w:tc>
          <w:tcPr>
            <w:tcW w:type="dxa" w:w="6600"/>
          </w:tcPr>
          <w:p>
            <w:r>
              <w:t xml:space="preserve">Who will attend our premises, and how do we confirm at the door that someone is yours?</w:t>
            </w:r>
          </w:p>
        </w:tc>
        <w:tc>
          <w:tcPr>
            <w:tcW w:type="dxa" w:w="4200"/>
          </w:tcPr>
          <w:p/>
        </w:tc>
      </w:tr>
      <w:tr>
        <w:trPr>
          <w:cantSplit/>
        </w:trPr>
        <w:tc>
          <w:tcPr>
            <w:tcW w:type="dxa" w:w="6600"/>
          </w:tcPr>
          <w:p>
            <w:r>
              <w:t xml:space="preserve">Are your people escorted while they work in our areas, or do they hold standing access? Where they hold standing access, how is it reviewed and removed?</w:t>
            </w:r>
          </w:p>
        </w:tc>
        <w:tc>
          <w:tcPr>
            <w:tcW w:type="dxa" w:w="4200"/>
          </w:tcPr>
          <w:p/>
        </w:tc>
      </w:tr>
      <w:tr>
        <w:trPr>
          <w:cantSplit/>
        </w:trPr>
        <w:tc>
          <w:tcPr>
            <w:tcW w:type="dxa" w:w="6600"/>
          </w:tcPr>
          <w:p>
            <w:r>
              <w:t xml:space="preserve">Where you take our equipment or media away, how do you protect it in transit and account for it until the work is done?</w:t>
            </w:r>
          </w:p>
        </w:tc>
        <w:tc>
          <w:tcPr>
            <w:tcW w:type="dxa" w:w="4200"/>
          </w:tcPr>
          <w:p/>
        </w:tc>
      </w:tr>
      <w:tr>
        <w:trPr>
          <w:cantSplit/>
        </w:trPr>
        <w:tc>
          <w:tcPr>
            <w:tcW w:type="dxa" w:w="6600"/>
          </w:tcPr>
          <w:p>
            <w:r>
              <w:t xml:space="preserve">What evidence do you give us afterwards, such as a certificate of destruction, a visit record, or a maintenance report?</w:t>
            </w:r>
          </w:p>
        </w:tc>
        <w:tc>
          <w:tcPr>
            <w:tcW w:type="dxa" w:w="4200"/>
          </w:tcPr>
          <w:p/>
        </w:tc>
      </w:tr>
    </w:tbl>
    <w:p>
      <w:pPr>
        <w:pStyle w:val="Heading1"/>
      </w:pPr>
      <w:r>
        <w:t xml:space="preserve">10.0 Anything Else</w:t>
      </w:r>
    </w:p>
    <w:tbl>
      <w:tblPr>
        <w:tblStyle w:val="TableGrid"/>
        <w:tblW w:type="auto" w:w="0"/>
        <w:tblLook w:firstColumn="1" w:firstRow="1" w:lastColumn="0" w:lastRow="0" w:noHBand="0" w:noVBand="1" w:val="04A0"/>
      </w:tblPr>
      <w:tblGrid>
        <w:gridCol w:w="6600"/>
        <w:gridCol w:w="4200"/>
      </w:tblGrid>
      <w:tr>
        <w:trPr>
          <w:cantSplit/>
          <w:tblHeader/>
        </w:trPr>
        <w:tc>
          <w:tcPr>
            <w:tcW w:type="dxa" w:w="6600"/>
          </w:tcPr>
          <w:p>
            <w:pPr>
              <w:keepNext/>
            </w:pPr>
            <w:r>
              <w:rPr>
                <w:b/>
              </w:rPr>
              <w:t xml:space="preserve">Question</w:t>
            </w:r>
          </w:p>
        </w:tc>
        <w:tc>
          <w:tcPr>
            <w:tcW w:type="dxa" w:w="4200"/>
          </w:tcPr>
          <w:p>
            <w:pPr>
              <w:keepNext/>
            </w:pPr>
            <w:r>
              <w:rPr>
                <w:b/>
              </w:rPr>
              <w:t xml:space="preserve">Response</w:t>
            </w:r>
          </w:p>
        </w:tc>
      </w:tr>
      <w:tr>
        <w:trPr>
          <w:cantSplit/>
        </w:trPr>
        <w:tc>
          <w:tcPr>
            <w:tcW w:type="dxa" w:w="6600"/>
          </w:tcPr>
          <w:p>
            <w:r>
              <w:t xml:space="preserve">Is there anything about the service's security that these questions missed, or that you would want a customer assessing the service to know?</w:t>
            </w:r>
          </w:p>
        </w:tc>
        <w:tc>
          <w:tcPr>
            <w:tcW w:type="dxa" w:w="4200"/>
          </w:tcPr>
          <w:p/>
        </w:tc>
      </w:tr>
    </w:tbl>
    <w:p>
      <w:pPr>
        <w:pStyle w:val="Heading1"/>
      </w:pPr>
      <w:r>
        <w:t xml:space="preserve">11.0 Completed By</w:t>
      </w:r>
    </w:p>
    <w:p>
      <w:pPr>
        <w:keepNext/>
      </w:pPr>
      <w:r>
        <w:t xml:space="preserve">By completing this section you confirm that the answers above are accurate and complete to the best of your knowledge, and that you are authorized to give them on the company's behalf.</w:t>
      </w:r>
    </w:p>
    <w:tbl>
      <w:tblPr>
        <w:tblStyle w:val="TableGrid"/>
        <w:tblW w:type="auto" w:w="0"/>
        <w:tblLook w:firstColumn="1" w:firstRow="1" w:lastColumn="0" w:lastRow="0" w:noHBand="0" w:noVBand="1" w:val="04A0"/>
      </w:tblPr>
      <w:tblGrid>
        <w:gridCol w:w="3300"/>
        <w:gridCol w:w="7500"/>
      </w:tblGrid>
      <w:tr>
        <w:trPr>
          <w:cantSplit/>
        </w:trPr>
        <w:tc>
          <w:tcPr>
            <w:tcW w:type="dxa" w:w="3300"/>
          </w:tcPr>
          <w:p>
            <w:r>
              <w:rPr>
                <w:b/>
              </w:rPr>
              <w:t xml:space="preserve">Name and role</w:t>
            </w:r>
          </w:p>
        </w:tc>
        <w:tc>
          <w:tcPr>
            <w:tcW w:type="dxa" w:w="7500"/>
          </w:tcPr>
          <w:p/>
        </w:tc>
      </w:tr>
      <w:tr>
        <w:trPr>
          <w:cantSplit/>
        </w:trPr>
        <w:tc>
          <w:tcPr>
            <w:tcW w:type="dxa" w:w="3300"/>
          </w:tcPr>
          <w:p>
            <w:r>
              <w:rPr>
                <w:b/>
              </w:rPr>
              <w:t xml:space="preserve">Company</w:t>
            </w:r>
          </w:p>
        </w:tc>
        <w:tc>
          <w:tcPr>
            <w:tcW w:type="dxa" w:w="7500"/>
          </w:tcPr>
          <w:p/>
        </w:tc>
      </w:tr>
      <w:tr>
        <w:trPr>
          <w:cantSplit/>
        </w:trPr>
        <w:tc>
          <w:tcPr>
            <w:tcW w:type="dxa" w:w="3300"/>
          </w:tcPr>
          <w:p>
            <w:r>
              <w:rPr>
                <w:b/>
              </w:rPr>
              <w:t xml:space="preserve">Date</w:t>
            </w:r>
          </w:p>
        </w:tc>
        <w:tc>
          <w:tcPr>
            <w:tcW w:type="dxa" w:w="7500"/>
          </w:tcPr>
          <w:p/>
        </w:tc>
      </w:tr>
    </w:tbl>
    <w:p>
      <w:pPr>
        <w:spacing w:before="0" w:after="0" w:line="20" w:lineRule="exact"/>
        <w:rPr>
          <w:sz w:val="4"/>
          <w:szCs w:val="4"/>
        </w:rPr>
      </w:pPr>
    </w:p>
    <w:sectPr w:rsidR="00FC693F" w:rsidRPr="0006063C" w:rsidSect="00034616">
      <w:footerReference w:type="default" r:id="rId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val="clear" w:pos="4680"/>
        <w:tab w:val="clear" w:pos="9360"/>
        <w:tab w:val="right" w:pos="10800"/>
      </w:tabs>
    </w:pPr>
    <w:r>
      <w:rPr>
        <w:color w:val="3A475C"/>
        <w:sz w:val="18"/>
      </w:rPr>
      <w:t xml:space="preserve">©2026 anoBytes Technology Solutions LLC | anobytes.com</w:t>
    </w:r>
    <w:r>
      <w:rPr>
        <w:color w:val="3A475C"/>
        <w:sz w:val="18"/>
      </w:rPr>
      <w:tab/>
    </w:r>
    <w:r>
      <w:rPr>
        <w:color w:val="3A475C"/>
        <w:sz w:val="18"/>
      </w:rPr>
      <w:t xml:space="preserve">Vendor Security Questionnaire | Page </w:t>
    </w:r>
    <w:r>
      <w:rPr>
        <w:color w:val="3A475C"/>
        <w:sz w:val="18"/>
      </w:rPr>
      <w:fldChar w:fldCharType="begin"/>
    </w:r>
    <w:r>
      <w:rPr>
        <w:color w:val="3A475C"/>
        <w:sz w:val="18"/>
      </w:rPr>
      <w:instrText xml:space="preserve"> PAGE </w:instrText>
    </w:r>
    <w:r>
      <w:rPr>
        <w:color w:val="3A475C"/>
        <w:sz w:val="18"/>
      </w:rPr>
      <w:fldChar w:fldCharType="separate"/>
    </w:r>
    <w:r>
      <w:rPr>
        <w:color w:val="3A475C"/>
        <w:sz w:val="18"/>
      </w:rPr>
      <w:t>1</w:t>
    </w:r>
    <w:r>
      <w:rPr>
        <w:color w:val="3A475C"/>
        <w:sz w:val="18"/>
      </w:rPr>
      <w:fldChar w:fldCharType="end"/>
    </w:r>
    <w:r>
      <w:rPr>
        <w:color w:val="3A475C"/>
        <w:sz w:val="18"/>
      </w:rPr>
      <w:t xml:space="preserve"> of </w:t>
    </w:r>
    <w:r>
      <w:rPr>
        <w:color w:val="3A475C"/>
        <w:sz w:val="18"/>
      </w:rPr>
      <w:fldChar w:fldCharType="begin"/>
    </w:r>
    <w:r>
      <w:rPr>
        <w:color w:val="3A475C"/>
        <w:sz w:val="18"/>
      </w:rPr>
      <w:instrText xml:space="preserve"> NUMPAGES </w:instrText>
    </w:r>
    <w:r>
      <w:rPr>
        <w:color w:val="3A475C"/>
        <w:sz w:val="18"/>
      </w:rPr>
      <w:fldChar w:fldCharType="separate"/>
    </w:r>
    <w:r>
      <w:rPr>
        <w:color w:val="3A475C"/>
        <w:sz w:val="18"/>
      </w:rPr>
      <w:t>5</w:t>
    </w:r>
    <w:r>
      <w:rPr>
        <w:color w:val="3A475C"/>
        <w:sz w:val="18"/>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720"/>
        </w:tabs>
        <w:ind w:left="72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0" w:lineRule="auto"/>
    </w:pPr>
    <w:rPr>
      <w:rFonts w:ascii="Arial" w:hAnsi="Arial" w:cs="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cs="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eastAsiaTheme="majorEastAsia" w:ascii="Arial" w:hAnsi="Arial" w:cs="Arial"/>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eastAsiaTheme="majorEastAsia" w:ascii="Arial" w:hAnsi="Arial" w:cs="Arial"/>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eastAsiaTheme="majorEastAsia" w:ascii="Arial" w:hAnsi="Arial" w:cs="Arial"/>
      <w:color w:val="17365D" w:themeColor="text2" w:themeShade="B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contextualSpacing/>
    </w:pPr>
    <w:rPr>
      <w:rFonts w:ascii="Arial" w:hAnsi="Arial" w:cs="Arial"/>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1712</Words>
  <Characters>9276</Characters>
  <DocSecurity>0</DocSecurity>
  <Lines>114</Lines>
  <Paragraphs>159</Paragraphs>
  <ScaleCrop>false</ScaleCrop>
  <HeadingPairs>
    <vt:vector size="2" baseType="variant">
      <vt:variant>
        <vt:lpstr>Title</vt:lpstr>
      </vt:variant>
      <vt:variant>
        <vt:i4>1</vt:i4>
      </vt:variant>
    </vt:vector>
  </HeadingPairs>
  <TitlesOfParts>
    <vt:vector size="1" baseType="lpstr">
      <vt:lpstr>Vendor Security Questionnaire</vt:lpstr>
    </vt:vector>
  </TitlesOfParts>
  <Manager/>
  <Company>anoBytes Technology Solutions LLC</Company>
  <LinksUpToDate>false</LinksUpToDate>
  <CharactersWithSpaces>10987</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dc:title>Vendor Security Questionnaire</dc:title>
  <dc:subject>Vendor security questionnaire</dc:subject>
  <dc:creator>Nelson Pereira, anoBytes Technology Solutions LLC</dc:creator>
  <cp:keywords>soc 2, type 2, iso/iec 27001:2022 certificate, certification body, accreditation body, bridge letter, penetration test, trust page, encrypted, in transit, at rest, data processing agreement, privacy laws, business associate agreement, baa, health records, attestation of compliance, aoc, pci dss, payment card data, responsibility matrix, ai models, mfa, multi-factor authentication, single sign-on, sso, identity provider, customer accounts, notice, new country, screen, security training, backups, restores, disaster recovery, recovery time, recovery point, live status, breach, regulator, nondisclosure agreement, build and release, security updates, software bill of materials, sbom, cyber liability insurance, merges, object to the change, vulnerability, vulnerabilities, unanswered, physical access, premises, escorted, standing access, certificate of destruction, audit log, visit record, equipment, export, cooperate, multi-tenant, auditor, opinion, exceptions, unqualified, tampered, withdraw, certificate of insurance, covered entity, trust services categories, report on compliance, rto, rpo, passkeys, hardware security keys, authenticator app, app passwords, ai provider, scope, multi-factor methods</cp:keywords>
  <dc:description>The questions to send a vendor when their published documentation leaves gaps: data handling, access, subprocessors, incidents, continuity, physical access, and any software they supply.</dc:description>
  <cp:lastModifiedBy/>
  <cp:revision>1</cp:revision>
  <dcterms:created xsi:type="dcterms:W3CDTF">2026-08-07T00:00:00Z</dcterms:created>
  <dcterms:modified xsi:type="dcterms:W3CDTF">2026-09-11T00:00:00Z</dcterms:modified>
  <cp:category>Template</cp:category>
</cp:coreProperties>
</file>